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6"/>
          <w:szCs w:val="36"/>
        </w:rPr>
      </w:pPr>
      <w:r>
        <w:rPr>
          <w:rFonts w:hint="eastAsia" w:ascii="仿宋" w:hAnsi="仿宋" w:eastAsia="仿宋"/>
          <w:sz w:val="36"/>
          <w:szCs w:val="36"/>
        </w:rPr>
        <w:t>课堂教学奖一等奖基本情况信息登记表</w:t>
      </w:r>
    </w:p>
    <w:p>
      <w:pPr>
        <w:jc w:val="center"/>
        <w:rPr>
          <w:rFonts w:ascii="仿宋" w:hAnsi="仿宋" w:eastAsia="仿宋"/>
          <w:sz w:val="28"/>
          <w:szCs w:val="28"/>
        </w:rPr>
      </w:pPr>
      <w:r>
        <w:rPr>
          <w:rFonts w:ascii="仿宋" w:hAnsi="仿宋" w:eastAsia="仿宋"/>
          <w:sz w:val="30"/>
          <w:szCs w:val="30"/>
        </w:rPr>
        <w:t xml:space="preserve">              </w:t>
      </w:r>
      <w:r>
        <w:rPr>
          <w:rFonts w:ascii="仿宋" w:hAnsi="仿宋" w:eastAsia="仿宋"/>
          <w:sz w:val="28"/>
          <w:szCs w:val="28"/>
        </w:rPr>
        <w:t xml:space="preserve"> </w:t>
      </w:r>
    </w:p>
    <w:tbl>
      <w:tblPr>
        <w:tblStyle w:val="6"/>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216"/>
        <w:gridCol w:w="1252"/>
        <w:gridCol w:w="1217"/>
        <w:gridCol w:w="1218"/>
        <w:gridCol w:w="1218"/>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251" w:type="dxa"/>
            <w:vAlign w:val="center"/>
          </w:tcPr>
          <w:p>
            <w:pPr>
              <w:jc w:val="center"/>
              <w:rPr>
                <w:rFonts w:ascii="仿宋" w:hAnsi="仿宋" w:eastAsia="仿宋"/>
                <w:sz w:val="30"/>
                <w:szCs w:val="30"/>
              </w:rPr>
            </w:pPr>
            <w:r>
              <w:rPr>
                <w:rFonts w:hint="eastAsia" w:ascii="仿宋" w:hAnsi="仿宋" w:eastAsia="仿宋"/>
                <w:sz w:val="30"/>
                <w:szCs w:val="30"/>
              </w:rPr>
              <w:t>姓名</w:t>
            </w:r>
          </w:p>
        </w:tc>
        <w:tc>
          <w:tcPr>
            <w:tcW w:w="1216" w:type="dxa"/>
            <w:vAlign w:val="center"/>
          </w:tcPr>
          <w:p>
            <w:pPr>
              <w:jc w:val="center"/>
              <w:rPr>
                <w:rFonts w:ascii="仿宋" w:hAnsi="仿宋" w:eastAsia="仿宋"/>
                <w:sz w:val="28"/>
                <w:szCs w:val="28"/>
              </w:rPr>
            </w:pPr>
            <w:r>
              <w:rPr>
                <w:rFonts w:hint="eastAsia" w:ascii="仿宋" w:hAnsi="仿宋" w:eastAsia="仿宋"/>
                <w:sz w:val="28"/>
                <w:szCs w:val="28"/>
              </w:rPr>
              <w:t>冷小杰</w:t>
            </w:r>
          </w:p>
        </w:tc>
        <w:tc>
          <w:tcPr>
            <w:tcW w:w="1252" w:type="dxa"/>
            <w:vAlign w:val="center"/>
          </w:tcPr>
          <w:p>
            <w:pPr>
              <w:jc w:val="center"/>
              <w:rPr>
                <w:rFonts w:ascii="仿宋" w:hAnsi="仿宋" w:eastAsia="仿宋"/>
                <w:sz w:val="30"/>
                <w:szCs w:val="30"/>
              </w:rPr>
            </w:pPr>
            <w:r>
              <w:rPr>
                <w:rFonts w:hint="eastAsia" w:ascii="仿宋" w:hAnsi="仿宋" w:eastAsia="仿宋"/>
                <w:sz w:val="30"/>
                <w:szCs w:val="30"/>
              </w:rPr>
              <w:t>性别</w:t>
            </w:r>
          </w:p>
        </w:tc>
        <w:tc>
          <w:tcPr>
            <w:tcW w:w="1217" w:type="dxa"/>
            <w:vAlign w:val="center"/>
          </w:tcPr>
          <w:p>
            <w:pPr>
              <w:jc w:val="center"/>
              <w:rPr>
                <w:rFonts w:ascii="仿宋" w:hAnsi="仿宋" w:eastAsia="仿宋"/>
                <w:sz w:val="28"/>
                <w:szCs w:val="28"/>
              </w:rPr>
            </w:pPr>
            <w:r>
              <w:rPr>
                <w:rFonts w:hint="eastAsia" w:ascii="仿宋" w:hAnsi="仿宋" w:eastAsia="仿宋"/>
                <w:sz w:val="28"/>
                <w:szCs w:val="28"/>
              </w:rPr>
              <w:t>男</w:t>
            </w:r>
          </w:p>
        </w:tc>
        <w:tc>
          <w:tcPr>
            <w:tcW w:w="1218" w:type="dxa"/>
            <w:vAlign w:val="center"/>
          </w:tcPr>
          <w:p>
            <w:pPr>
              <w:jc w:val="center"/>
              <w:rPr>
                <w:rFonts w:ascii="仿宋" w:hAnsi="仿宋" w:eastAsia="仿宋"/>
                <w:sz w:val="30"/>
                <w:szCs w:val="30"/>
              </w:rPr>
            </w:pPr>
            <w:r>
              <w:rPr>
                <w:rFonts w:hint="eastAsia" w:ascii="仿宋" w:hAnsi="仿宋" w:eastAsia="仿宋"/>
                <w:sz w:val="30"/>
                <w:szCs w:val="30"/>
              </w:rPr>
              <w:t>年龄</w:t>
            </w:r>
          </w:p>
        </w:tc>
        <w:tc>
          <w:tcPr>
            <w:tcW w:w="1218" w:type="dxa"/>
            <w:vAlign w:val="center"/>
          </w:tcPr>
          <w:p>
            <w:pPr>
              <w:jc w:val="center"/>
              <w:rPr>
                <w:rFonts w:ascii="仿宋" w:hAnsi="仿宋" w:eastAsia="仿宋"/>
                <w:sz w:val="28"/>
                <w:szCs w:val="28"/>
              </w:rPr>
            </w:pPr>
            <w:r>
              <w:rPr>
                <w:rFonts w:ascii="仿宋" w:hAnsi="仿宋" w:eastAsia="仿宋"/>
                <w:sz w:val="28"/>
                <w:szCs w:val="28"/>
              </w:rPr>
              <w:t>37</w:t>
            </w:r>
          </w:p>
        </w:tc>
        <w:tc>
          <w:tcPr>
            <w:tcW w:w="1787" w:type="dxa"/>
            <w:vMerge w:val="restart"/>
            <w:vAlign w:val="center"/>
          </w:tcPr>
          <w:p>
            <w:pPr>
              <w:jc w:val="center"/>
              <w:rPr>
                <w:rFonts w:hint="eastAsia" w:ascii="仿宋" w:hAnsi="仿宋" w:eastAsia="仿宋"/>
                <w:sz w:val="30"/>
                <w:szCs w:val="30"/>
                <w:lang w:eastAsia="zh-CN"/>
              </w:rPr>
            </w:pPr>
            <w:r>
              <w:rPr>
                <w:rFonts w:hint="eastAsia" w:ascii="仿宋" w:hAnsi="仿宋" w:eastAsia="仿宋"/>
                <w:sz w:val="30"/>
                <w:szCs w:val="30"/>
                <w:lang w:eastAsia="zh-CN"/>
              </w:rPr>
              <w:drawing>
                <wp:inline distT="0" distB="0" distL="114300" distR="114300">
                  <wp:extent cx="996315" cy="1328420"/>
                  <wp:effectExtent l="0" t="0" r="13335" b="5080"/>
                  <wp:docPr id="1" name="图片 1" descr="爱奇艺20180103155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爱奇艺20180103155644"/>
                          <pic:cNvPicPr>
                            <a:picLocks noChangeAspect="1"/>
                          </pic:cNvPicPr>
                        </pic:nvPicPr>
                        <pic:blipFill>
                          <a:blip r:embed="rId4"/>
                          <a:stretch>
                            <a:fillRect/>
                          </a:stretch>
                        </pic:blipFill>
                        <pic:spPr>
                          <a:xfrm>
                            <a:off x="0" y="0"/>
                            <a:ext cx="996315" cy="13284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251" w:type="dxa"/>
            <w:vAlign w:val="center"/>
          </w:tcPr>
          <w:p>
            <w:pPr>
              <w:jc w:val="center"/>
              <w:rPr>
                <w:rFonts w:ascii="仿宋" w:hAnsi="仿宋" w:eastAsia="仿宋"/>
                <w:sz w:val="30"/>
                <w:szCs w:val="30"/>
              </w:rPr>
            </w:pPr>
            <w:r>
              <w:rPr>
                <w:rFonts w:hint="eastAsia" w:ascii="仿宋" w:hAnsi="仿宋" w:eastAsia="仿宋"/>
                <w:sz w:val="30"/>
                <w:szCs w:val="30"/>
              </w:rPr>
              <w:t>专业</w:t>
            </w:r>
          </w:p>
        </w:tc>
        <w:tc>
          <w:tcPr>
            <w:tcW w:w="1216" w:type="dxa"/>
            <w:vAlign w:val="center"/>
          </w:tcPr>
          <w:p>
            <w:pPr>
              <w:jc w:val="center"/>
              <w:rPr>
                <w:rFonts w:ascii="仿宋" w:hAnsi="仿宋" w:eastAsia="仿宋"/>
                <w:sz w:val="28"/>
                <w:szCs w:val="28"/>
              </w:rPr>
            </w:pPr>
            <w:r>
              <w:rPr>
                <w:rFonts w:hint="eastAsia" w:ascii="仿宋" w:hAnsi="仿宋" w:eastAsia="仿宋"/>
                <w:sz w:val="28"/>
                <w:szCs w:val="28"/>
              </w:rPr>
              <w:t>农业经济管理</w:t>
            </w:r>
          </w:p>
        </w:tc>
        <w:tc>
          <w:tcPr>
            <w:tcW w:w="1252" w:type="dxa"/>
            <w:vAlign w:val="center"/>
          </w:tcPr>
          <w:p>
            <w:pPr>
              <w:jc w:val="center"/>
              <w:rPr>
                <w:rFonts w:ascii="仿宋" w:hAnsi="仿宋" w:eastAsia="仿宋"/>
                <w:sz w:val="30"/>
                <w:szCs w:val="30"/>
              </w:rPr>
            </w:pPr>
            <w:r>
              <w:rPr>
                <w:rFonts w:hint="eastAsia" w:ascii="仿宋" w:hAnsi="仿宋" w:eastAsia="仿宋"/>
                <w:sz w:val="30"/>
                <w:szCs w:val="30"/>
              </w:rPr>
              <w:t>院系</w:t>
            </w:r>
          </w:p>
        </w:tc>
        <w:tc>
          <w:tcPr>
            <w:tcW w:w="1217" w:type="dxa"/>
            <w:vAlign w:val="center"/>
          </w:tcPr>
          <w:p>
            <w:pPr>
              <w:jc w:val="center"/>
              <w:rPr>
                <w:rFonts w:ascii="仿宋" w:hAnsi="仿宋" w:eastAsia="仿宋"/>
                <w:sz w:val="28"/>
                <w:szCs w:val="28"/>
              </w:rPr>
            </w:pPr>
            <w:r>
              <w:rPr>
                <w:rFonts w:hint="eastAsia" w:ascii="仿宋" w:hAnsi="仿宋" w:eastAsia="仿宋"/>
                <w:sz w:val="28"/>
                <w:szCs w:val="28"/>
              </w:rPr>
              <w:t>商学院</w:t>
            </w:r>
          </w:p>
        </w:tc>
        <w:tc>
          <w:tcPr>
            <w:tcW w:w="1218" w:type="dxa"/>
            <w:vAlign w:val="center"/>
          </w:tcPr>
          <w:p>
            <w:pPr>
              <w:jc w:val="center"/>
              <w:rPr>
                <w:rFonts w:ascii="仿宋" w:hAnsi="仿宋" w:eastAsia="仿宋"/>
                <w:sz w:val="30"/>
                <w:szCs w:val="30"/>
              </w:rPr>
            </w:pPr>
            <w:r>
              <w:rPr>
                <w:rFonts w:hint="eastAsia" w:ascii="仿宋" w:hAnsi="仿宋" w:eastAsia="仿宋"/>
                <w:sz w:val="30"/>
                <w:szCs w:val="30"/>
              </w:rPr>
              <w:t>职称</w:t>
            </w:r>
          </w:p>
        </w:tc>
        <w:tc>
          <w:tcPr>
            <w:tcW w:w="1218" w:type="dxa"/>
            <w:vAlign w:val="center"/>
          </w:tcPr>
          <w:p>
            <w:pPr>
              <w:jc w:val="center"/>
              <w:rPr>
                <w:rFonts w:ascii="仿宋" w:hAnsi="仿宋" w:eastAsia="仿宋"/>
                <w:sz w:val="28"/>
                <w:szCs w:val="28"/>
              </w:rPr>
            </w:pPr>
            <w:r>
              <w:rPr>
                <w:rFonts w:hint="eastAsia" w:ascii="仿宋" w:hAnsi="仿宋" w:eastAsia="仿宋"/>
                <w:sz w:val="28"/>
                <w:szCs w:val="28"/>
              </w:rPr>
              <w:t>讲师</w:t>
            </w:r>
          </w:p>
        </w:tc>
        <w:tc>
          <w:tcPr>
            <w:tcW w:w="1787" w:type="dxa"/>
            <w:vMerge w:val="continue"/>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51" w:type="dxa"/>
            <w:vAlign w:val="center"/>
          </w:tcPr>
          <w:p>
            <w:pPr>
              <w:jc w:val="center"/>
              <w:rPr>
                <w:rFonts w:ascii="仿宋" w:hAnsi="仿宋" w:eastAsia="仿宋"/>
                <w:sz w:val="30"/>
                <w:szCs w:val="30"/>
              </w:rPr>
            </w:pPr>
            <w:r>
              <w:rPr>
                <w:rFonts w:hint="eastAsia" w:ascii="仿宋" w:hAnsi="仿宋" w:eastAsia="仿宋"/>
                <w:sz w:val="30"/>
                <w:szCs w:val="30"/>
              </w:rPr>
              <w:t>学历</w:t>
            </w:r>
          </w:p>
        </w:tc>
        <w:tc>
          <w:tcPr>
            <w:tcW w:w="6121" w:type="dxa"/>
            <w:gridSpan w:val="5"/>
            <w:vAlign w:val="center"/>
          </w:tcPr>
          <w:p>
            <w:pPr>
              <w:jc w:val="center"/>
              <w:rPr>
                <w:rFonts w:ascii="仿宋" w:hAnsi="仿宋" w:eastAsia="仿宋"/>
                <w:sz w:val="28"/>
                <w:szCs w:val="28"/>
              </w:rPr>
            </w:pPr>
            <w:r>
              <w:rPr>
                <w:rFonts w:hint="eastAsia" w:ascii="仿宋" w:hAnsi="仿宋" w:eastAsia="仿宋"/>
                <w:sz w:val="28"/>
                <w:szCs w:val="28"/>
              </w:rPr>
              <w:t>本科</w:t>
            </w:r>
          </w:p>
        </w:tc>
        <w:tc>
          <w:tcPr>
            <w:tcW w:w="1787" w:type="dxa"/>
            <w:vMerge w:val="continue"/>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9159" w:type="dxa"/>
            <w:gridSpan w:val="7"/>
            <w:vAlign w:val="center"/>
          </w:tcPr>
          <w:p>
            <w:pPr>
              <w:jc w:val="center"/>
              <w:rPr>
                <w:rFonts w:ascii="仿宋" w:hAnsi="仿宋" w:eastAsia="仿宋"/>
                <w:sz w:val="30"/>
                <w:szCs w:val="30"/>
              </w:rPr>
            </w:pPr>
            <w:r>
              <w:rPr>
                <w:rFonts w:hint="eastAsia" w:ascii="仿宋" w:hAnsi="仿宋" w:eastAsia="仿宋"/>
                <w:sz w:val="30"/>
                <w:szCs w:val="30"/>
              </w:rPr>
              <w:t>获奖感言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1" w:hRule="atLeast"/>
        </w:trPr>
        <w:tc>
          <w:tcPr>
            <w:tcW w:w="9159" w:type="dxa"/>
            <w:gridSpan w:val="7"/>
            <w:vAlign w:val="center"/>
          </w:tcPr>
          <w:p>
            <w:pPr>
              <w:widowControl/>
              <w:spacing w:line="600" w:lineRule="exact"/>
              <w:ind w:firstLine="48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获得学校课堂教学奖一等奖，对我来说，既是荣誉和信任，也是压力，</w:t>
            </w:r>
            <w:bookmarkStart w:id="0" w:name="_GoBack"/>
            <w:bookmarkEnd w:id="0"/>
            <w:r>
              <w:rPr>
                <w:rFonts w:hint="eastAsia" w:ascii="仿宋_GB2312" w:hAnsi="宋体" w:eastAsia="仿宋_GB2312" w:cs="宋体"/>
                <w:kern w:val="0"/>
                <w:sz w:val="28"/>
                <w:szCs w:val="28"/>
              </w:rPr>
              <w:t>更是动力和沉甸甸的责任。这次获奖不仅凝聚着各级领导的鼓励和厚爱，</w:t>
            </w:r>
          </w:p>
          <w:p>
            <w:pPr>
              <w:widowControl/>
              <w:spacing w:line="6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也凝聚着各位老师和同学们的支持与期待，感谢大家多年来对我工作的认可和赞誉。</w:t>
            </w:r>
          </w:p>
          <w:p>
            <w:pPr>
              <w:widowControl/>
              <w:spacing w:line="600" w:lineRule="exact"/>
              <w:ind w:firstLine="48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作为一名教师，从走上教育岗位的第一天起，我一直坚守在教学第一线，勤勤恳恳，兢兢业业，忘我的工作着。每一天，都默默实践着心中不变的誓言</w:t>
            </w:r>
            <w:r>
              <w:rPr>
                <w:rFonts w:ascii="仿宋_GB2312" w:hAnsi="宋体" w:eastAsia="仿宋_GB2312" w:cs="宋体"/>
                <w:kern w:val="0"/>
                <w:sz w:val="28"/>
                <w:szCs w:val="28"/>
              </w:rPr>
              <w:t>——</w:t>
            </w:r>
            <w:r>
              <w:rPr>
                <w:rFonts w:hint="eastAsia" w:ascii="仿宋_GB2312" w:hAnsi="宋体" w:eastAsia="仿宋_GB2312" w:cs="宋体"/>
                <w:kern w:val="0"/>
                <w:sz w:val="28"/>
                <w:szCs w:val="28"/>
              </w:rPr>
              <w:t>以教师为荣耀的职业、以教育为终身的事业。以一个优秀教师的标准来严格要求自己，树立良好的师德形象。以爱业、敬业和乐业的精神，用爱心、责任心，以饱满的热情积极投入到教学工作中，爱岗敬业，模范遵守《教师职业道德规范》；认真履行教书育人的神圣职责，不断探索和追求。我先后担任过《管理学》、《西方经济学》、《统计学》、《电子商务概论》、《网络营销》、《网络金融》、《电子商务系统平台模拟》、《货币银行学》、《国际市场营销学》、《跨国公司经营理论与实践》等课程的教学工作，并指导多篇本专科毕业论文以及学生暑期社会实践项目和大学生创新创业大赛项目。超额、高质量完成教学任务。评教活动中受到师生的一致好评，教学效果为优秀。我乐于奉献，任劳任怨，尽心竭力地做好领导交给的每一项任务。我热爱教育事业，因为三尺讲台一片沃土，能耕耘未来的憧憬；三寸粉笔，一腔赤诚，能演绎出多彩的人生。我甘做</w:t>
            </w:r>
          </w:p>
          <w:p>
            <w:pPr>
              <w:widowControl/>
              <w:spacing w:line="6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红烛，用自己的光和热指引学生前行的路；我愿为人梯，甘愿让学生踩着自己的肩膀，去攀登知识的高峰。</w:t>
            </w:r>
          </w:p>
          <w:p>
            <w:pPr>
              <w:widowControl/>
              <w:spacing w:line="600" w:lineRule="exact"/>
              <w:ind w:firstLine="48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在教学过程中，大胆改革传统教法，注重把最新的知识传授给学生，提升教学的实效性和应用性。注重理论与实践相结合，着力培养学生的动手能力。</w:t>
            </w:r>
            <w:r>
              <w:rPr>
                <w:rFonts w:hint="eastAsia" w:ascii="仿宋_GB2312" w:eastAsia="仿宋_GB2312"/>
                <w:sz w:val="28"/>
                <w:szCs w:val="28"/>
              </w:rPr>
              <w:t>在讲授金融商品时，带领学生全面分析</w:t>
            </w:r>
            <w:r>
              <w:rPr>
                <w:rFonts w:ascii="仿宋_GB2312" w:eastAsia="仿宋_GB2312"/>
                <w:sz w:val="28"/>
                <w:szCs w:val="28"/>
              </w:rPr>
              <w:t>2013</w:t>
            </w:r>
            <w:r>
              <w:rPr>
                <w:rFonts w:hint="eastAsia" w:ascii="仿宋_GB2312" w:eastAsia="仿宋_GB2312"/>
                <w:sz w:val="28"/>
                <w:szCs w:val="28"/>
              </w:rPr>
              <w:t>年</w:t>
            </w:r>
            <w:r>
              <w:rPr>
                <w:rFonts w:ascii="仿宋_GB2312" w:eastAsia="仿宋_GB2312"/>
                <w:sz w:val="28"/>
                <w:szCs w:val="28"/>
              </w:rPr>
              <w:t>6</w:t>
            </w:r>
            <w:r>
              <w:rPr>
                <w:rFonts w:hint="eastAsia" w:ascii="仿宋_GB2312" w:eastAsia="仿宋_GB2312"/>
                <w:sz w:val="28"/>
                <w:szCs w:val="28"/>
              </w:rPr>
              <w:t>月出现的互联网金融新宠</w:t>
            </w:r>
            <w:r>
              <w:rPr>
                <w:rFonts w:ascii="仿宋_GB2312" w:eastAsia="仿宋_GB2312"/>
                <w:sz w:val="28"/>
                <w:szCs w:val="28"/>
              </w:rPr>
              <w:t>——</w:t>
            </w:r>
            <w:r>
              <w:rPr>
                <w:rFonts w:hint="eastAsia" w:ascii="仿宋_GB2312" w:eastAsia="仿宋_GB2312"/>
                <w:sz w:val="28"/>
                <w:szCs w:val="28"/>
              </w:rPr>
              <w:t>余额宝的知识。借此告诉学生，金融交易离我们的日常生活并不遥远，并不是十分神秘，鼓励学生在注意防控风险的前提下，实际参与余额宝的具体操作，让书本知识运用于生活。</w:t>
            </w:r>
            <w:r>
              <w:rPr>
                <w:rFonts w:hint="eastAsia" w:ascii="仿宋_GB2312" w:hAnsi="宋体" w:eastAsia="仿宋_GB2312" w:cs="宋体"/>
                <w:kern w:val="0"/>
                <w:sz w:val="28"/>
                <w:szCs w:val="28"/>
              </w:rPr>
              <w:t>在传授知识的同时，注重德育渗透，寓思想教育于日常课堂教育之中</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做到润物细无声，提升学生的道德素养。在教学过程中，积极运用“五爱”教育法教育学生，</w:t>
            </w:r>
            <w:r>
              <w:rPr>
                <w:rFonts w:hint="eastAsia" w:ascii="仿宋_GB2312" w:eastAsia="仿宋_GB2312"/>
                <w:sz w:val="28"/>
                <w:szCs w:val="28"/>
              </w:rPr>
              <w:t>爱的渴望、爱的行动、爱的微笑、爱的眼光、爱的心胸。</w:t>
            </w:r>
            <w:r>
              <w:rPr>
                <w:rFonts w:hint="eastAsia" w:ascii="仿宋_GB2312" w:hAnsi="宋体" w:eastAsia="仿宋_GB2312" w:cs="宋体"/>
                <w:kern w:val="0"/>
                <w:sz w:val="28"/>
                <w:szCs w:val="28"/>
              </w:rPr>
              <w:t>提高教学效果。带着</w:t>
            </w:r>
          </w:p>
          <w:p>
            <w:pPr>
              <w:widowControl/>
              <w:spacing w:line="6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对教育工作的无限热情和对学生真挚的爱，我始终坚持以饱满的精神状态投入工作，用真心去关爱学生，用真爱去温暖学生，用真诚去感动学生。</w:t>
            </w:r>
          </w:p>
          <w:p>
            <w:pPr>
              <w:widowControl/>
              <w:spacing w:line="600" w:lineRule="exact"/>
              <w:ind w:firstLine="280" w:firstLineChars="100"/>
              <w:rPr>
                <w:rFonts w:ascii="仿宋_GB2312" w:hAnsi="宋体" w:eastAsia="仿宋_GB2312" w:cs="宋体"/>
                <w:color w:val="000000"/>
                <w:kern w:val="0"/>
                <w:sz w:val="28"/>
                <w:szCs w:val="28"/>
              </w:rPr>
            </w:pPr>
            <w:r>
              <w:rPr>
                <w:rFonts w:ascii="仿宋_GB2312" w:hAnsi="宋体" w:eastAsia="仿宋_GB2312"/>
                <w:sz w:val="28"/>
                <w:szCs w:val="28"/>
              </w:rPr>
              <w:t xml:space="preserve"> </w:t>
            </w:r>
            <w:r>
              <w:rPr>
                <w:rFonts w:hint="eastAsia" w:ascii="仿宋_GB2312" w:hAnsi="宋体" w:eastAsia="仿宋_GB2312"/>
                <w:sz w:val="28"/>
                <w:szCs w:val="28"/>
              </w:rPr>
              <w:t>“工作就是人生的价值，人生的欢乐，也是幸福之所在”，罗丹如是说。我用自己的实际行动印证了这句话。我工作着，我快乐着，我在那三尺讲台边，勤奋踏实地耕耘，无怨无悔地默默奉献！</w:t>
            </w:r>
            <w:r>
              <w:rPr>
                <w:rFonts w:hint="eastAsia" w:ascii="仿宋_GB2312" w:hAnsi="宋体" w:eastAsia="仿宋_GB2312" w:cs="宋体"/>
                <w:kern w:val="0"/>
                <w:sz w:val="28"/>
                <w:szCs w:val="28"/>
              </w:rPr>
              <w:t>荣誉是掌声，更是鞭策。</w:t>
            </w:r>
            <w:r>
              <w:rPr>
                <w:rFonts w:hint="eastAsia" w:ascii="仿宋_GB2312" w:hAnsi="宋体" w:eastAsia="仿宋_GB2312"/>
                <w:sz w:val="28"/>
                <w:szCs w:val="28"/>
              </w:rPr>
              <w:t>我将把这份荣誉化作更加饱满的教育热情，更加严谨求实的态度投入到教学教研中，勤学善思、开拓创新，用实际行动做一个让人民满意的</w:t>
            </w:r>
            <w:r>
              <w:rPr>
                <w:rFonts w:hint="eastAsia" w:ascii="仿宋_GB2312" w:eastAsia="仿宋_GB2312"/>
                <w:sz w:val="28"/>
                <w:szCs w:val="28"/>
                <w:shd w:val="clear" w:color="auto" w:fill="FFFFFF"/>
              </w:rPr>
              <w:t>有理想信念、有道德情操、有扎实学识、有仁爱之心的好老师</w:t>
            </w:r>
            <w:r>
              <w:rPr>
                <w:rFonts w:hint="eastAsia" w:ascii="仿宋_GB2312" w:hAnsi="宋体" w:eastAsia="仿宋_GB2312"/>
                <w:sz w:val="28"/>
                <w:szCs w:val="28"/>
              </w:rPr>
              <w:t>。</w:t>
            </w:r>
          </w:p>
        </w:tc>
      </w:tr>
    </w:tbl>
    <w:p>
      <w:pPr>
        <w:jc w:val="right"/>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2017</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ascii="仿宋" w:hAnsi="仿宋" w:eastAsia="仿宋"/>
          <w:sz w:val="28"/>
          <w:szCs w:val="28"/>
        </w:rPr>
        <w:t>6</w:t>
      </w:r>
      <w:r>
        <w:rPr>
          <w:rFonts w:hint="eastAsia" w:ascii="仿宋" w:hAnsi="仿宋" w:eastAsia="仿宋"/>
          <w:sz w:val="28"/>
          <w:szCs w:val="28"/>
        </w:rPr>
        <w:t>日</w:t>
      </w:r>
    </w:p>
    <w:p>
      <w:pPr>
        <w:jc w:val="right"/>
        <w:rPr>
          <w:rFonts w:hint="eastAsia"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制表：教学督导办</w:t>
      </w:r>
      <w:r>
        <w:rPr>
          <w:rFonts w:ascii="仿宋" w:hAnsi="仿宋" w:eastAsia="仿宋"/>
          <w:sz w:val="28"/>
          <w:szCs w:val="28"/>
        </w:rPr>
        <w:t xml:space="preserve">   </w:t>
      </w:r>
    </w:p>
    <w:p>
      <w:pPr>
        <w:jc w:val="center"/>
        <w:rPr>
          <w:rFonts w:ascii="仿宋" w:hAnsi="仿宋" w:eastAsia="仿宋"/>
          <w:sz w:val="28"/>
          <w:szCs w:val="28"/>
        </w:rPr>
      </w:pPr>
      <w:r>
        <w:rPr>
          <w:rFonts w:ascii="仿宋" w:hAnsi="仿宋" w:eastAsia="仿宋"/>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C8"/>
    <w:rsid w:val="000572E7"/>
    <w:rsid w:val="000A4DA5"/>
    <w:rsid w:val="001057F7"/>
    <w:rsid w:val="0025019D"/>
    <w:rsid w:val="002D3132"/>
    <w:rsid w:val="00367622"/>
    <w:rsid w:val="003D0AD3"/>
    <w:rsid w:val="004C6241"/>
    <w:rsid w:val="00543E68"/>
    <w:rsid w:val="00586538"/>
    <w:rsid w:val="0065274E"/>
    <w:rsid w:val="00662303"/>
    <w:rsid w:val="006F1212"/>
    <w:rsid w:val="007D22E4"/>
    <w:rsid w:val="00867805"/>
    <w:rsid w:val="008E72C4"/>
    <w:rsid w:val="00941F78"/>
    <w:rsid w:val="00950308"/>
    <w:rsid w:val="00AC1A1E"/>
    <w:rsid w:val="00B16F04"/>
    <w:rsid w:val="00B43486"/>
    <w:rsid w:val="00BB4637"/>
    <w:rsid w:val="00BE5045"/>
    <w:rsid w:val="00C40946"/>
    <w:rsid w:val="00D87674"/>
    <w:rsid w:val="00DD40C8"/>
    <w:rsid w:val="00E609F5"/>
    <w:rsid w:val="00EC5F0C"/>
    <w:rsid w:val="00FF4E0E"/>
    <w:rsid w:val="39B2467B"/>
    <w:rsid w:val="46324E83"/>
    <w:rsid w:val="59115F1E"/>
    <w:rsid w:val="6C494D7F"/>
    <w:rsid w:val="6FB607D9"/>
    <w:rsid w:val="7D68661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Balloon Text Char"/>
    <w:basedOn w:val="5"/>
    <w:link w:val="2"/>
    <w:semiHidden/>
    <w:qFormat/>
    <w:locked/>
    <w:uiPriority w:val="99"/>
    <w:rPr>
      <w:rFonts w:cs="Times New Roman"/>
      <w:sz w:val="18"/>
      <w:szCs w:val="18"/>
    </w:rPr>
  </w:style>
  <w:style w:type="character" w:customStyle="1" w:styleId="9">
    <w:name w:val="Footer Char"/>
    <w:basedOn w:val="5"/>
    <w:link w:val="3"/>
    <w:qFormat/>
    <w:locked/>
    <w:uiPriority w:val="99"/>
    <w:rPr>
      <w:rFonts w:cs="Times New Roman"/>
      <w:sz w:val="18"/>
      <w:szCs w:val="18"/>
    </w:rPr>
  </w:style>
  <w:style w:type="character" w:customStyle="1" w:styleId="10">
    <w:name w:val="Header Char"/>
    <w:basedOn w:val="5"/>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4</Pages>
  <Words>221</Words>
  <Characters>1263</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2017-10-26T07:37:00Z</dcterms:created>
  <dc:creator>微软用户</dc:creator>
  <cp:lastModifiedBy>︷＂大脑壳</cp:lastModifiedBy>
  <cp:lastPrinted>2017-10-26T09:48:00Z</cp:lastPrinted>
  <dcterms:modified xsi:type="dcterms:W3CDTF">2018-01-03T07:57:08Z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