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DD" w:rsidRDefault="00A5199A">
      <w:pPr>
        <w:jc w:val="center"/>
        <w:rPr>
          <w:rFonts w:ascii="仿宋" w:eastAsia="仿宋" w:hAnsi="仿宋"/>
          <w:sz w:val="36"/>
          <w:szCs w:val="36"/>
        </w:rPr>
      </w:pPr>
      <w:bookmarkStart w:id="0" w:name="_GoBack"/>
      <w:bookmarkEnd w:id="0"/>
      <w:r>
        <w:rPr>
          <w:rFonts w:ascii="仿宋" w:eastAsia="仿宋" w:hAnsi="仿宋" w:hint="eastAsia"/>
          <w:sz w:val="36"/>
          <w:szCs w:val="36"/>
        </w:rPr>
        <w:t>课堂教学奖特等奖基本情况信息登记表</w:t>
      </w:r>
    </w:p>
    <w:p w:rsidR="004B12DD" w:rsidRDefault="00A5199A">
      <w:pPr>
        <w:jc w:val="center"/>
        <w:rPr>
          <w:rFonts w:ascii="仿宋" w:eastAsia="仿宋" w:hAnsi="仿宋"/>
          <w:sz w:val="28"/>
          <w:szCs w:val="28"/>
        </w:rPr>
      </w:pPr>
      <w:r>
        <w:rPr>
          <w:rFonts w:ascii="仿宋" w:eastAsia="仿宋" w:hAnsi="仿宋" w:hint="eastAsia"/>
          <w:sz w:val="30"/>
          <w:szCs w:val="30"/>
        </w:rPr>
        <w:t xml:space="preserve">              </w:t>
      </w:r>
      <w:r>
        <w:rPr>
          <w:rFonts w:ascii="仿宋" w:eastAsia="仿宋" w:hAnsi="仿宋" w:hint="eastAsia"/>
          <w:sz w:val="28"/>
          <w:szCs w:val="28"/>
        </w:rPr>
        <w:t xml:space="preserve"> </w:t>
      </w:r>
    </w:p>
    <w:tbl>
      <w:tblPr>
        <w:tblStyle w:val="a6"/>
        <w:tblW w:w="9174" w:type="dxa"/>
        <w:tblLayout w:type="fixed"/>
        <w:tblLook w:val="04A0"/>
      </w:tblPr>
      <w:tblGrid>
        <w:gridCol w:w="1253"/>
        <w:gridCol w:w="1218"/>
        <w:gridCol w:w="1254"/>
        <w:gridCol w:w="1219"/>
        <w:gridCol w:w="1220"/>
        <w:gridCol w:w="1220"/>
        <w:gridCol w:w="1790"/>
      </w:tblGrid>
      <w:tr w:rsidR="004B12DD">
        <w:trPr>
          <w:trHeight w:val="524"/>
        </w:trPr>
        <w:tc>
          <w:tcPr>
            <w:tcW w:w="1253" w:type="dxa"/>
            <w:vMerge w:val="restart"/>
            <w:vAlign w:val="center"/>
          </w:tcPr>
          <w:p w:rsidR="004B12DD" w:rsidRDefault="00A5199A">
            <w:pPr>
              <w:jc w:val="center"/>
              <w:rPr>
                <w:rFonts w:ascii="仿宋" w:eastAsia="仿宋" w:hAnsi="仿宋"/>
                <w:sz w:val="30"/>
                <w:szCs w:val="30"/>
              </w:rPr>
            </w:pPr>
            <w:r>
              <w:rPr>
                <w:rFonts w:ascii="仿宋" w:eastAsia="仿宋" w:hAnsi="仿宋" w:hint="eastAsia"/>
                <w:sz w:val="30"/>
                <w:szCs w:val="30"/>
              </w:rPr>
              <w:t>姓名</w:t>
            </w:r>
          </w:p>
        </w:tc>
        <w:tc>
          <w:tcPr>
            <w:tcW w:w="1218" w:type="dxa"/>
            <w:vMerge w:val="restart"/>
            <w:vAlign w:val="center"/>
          </w:tcPr>
          <w:p w:rsidR="004B12DD" w:rsidRDefault="00A5199A">
            <w:pPr>
              <w:jc w:val="center"/>
              <w:rPr>
                <w:rFonts w:ascii="仿宋" w:eastAsia="仿宋" w:hAnsi="仿宋"/>
                <w:sz w:val="28"/>
                <w:szCs w:val="28"/>
              </w:rPr>
            </w:pPr>
            <w:r>
              <w:rPr>
                <w:rFonts w:ascii="仿宋" w:eastAsia="仿宋" w:hAnsi="仿宋" w:hint="eastAsia"/>
                <w:sz w:val="28"/>
                <w:szCs w:val="28"/>
              </w:rPr>
              <w:t>李在林</w:t>
            </w:r>
          </w:p>
        </w:tc>
        <w:tc>
          <w:tcPr>
            <w:tcW w:w="1254" w:type="dxa"/>
            <w:vAlign w:val="center"/>
          </w:tcPr>
          <w:p w:rsidR="004B12DD" w:rsidRDefault="00A5199A">
            <w:pPr>
              <w:jc w:val="center"/>
              <w:rPr>
                <w:rFonts w:ascii="仿宋" w:eastAsia="仿宋" w:hAnsi="仿宋"/>
                <w:sz w:val="30"/>
                <w:szCs w:val="30"/>
              </w:rPr>
            </w:pPr>
            <w:r>
              <w:rPr>
                <w:rFonts w:ascii="仿宋" w:eastAsia="仿宋" w:hAnsi="仿宋" w:hint="eastAsia"/>
                <w:sz w:val="30"/>
                <w:szCs w:val="30"/>
              </w:rPr>
              <w:t>性别</w:t>
            </w:r>
          </w:p>
        </w:tc>
        <w:tc>
          <w:tcPr>
            <w:tcW w:w="1219" w:type="dxa"/>
            <w:vAlign w:val="center"/>
          </w:tcPr>
          <w:p w:rsidR="004B12DD" w:rsidRDefault="00A5199A">
            <w:pPr>
              <w:jc w:val="center"/>
              <w:rPr>
                <w:rFonts w:ascii="仿宋" w:eastAsia="仿宋" w:hAnsi="仿宋"/>
                <w:sz w:val="28"/>
                <w:szCs w:val="28"/>
              </w:rPr>
            </w:pPr>
            <w:r>
              <w:rPr>
                <w:rFonts w:ascii="仿宋" w:eastAsia="仿宋" w:hAnsi="仿宋" w:hint="eastAsia"/>
                <w:sz w:val="28"/>
                <w:szCs w:val="28"/>
              </w:rPr>
              <w:t>男</w:t>
            </w:r>
          </w:p>
        </w:tc>
        <w:tc>
          <w:tcPr>
            <w:tcW w:w="1220" w:type="dxa"/>
            <w:vMerge w:val="restart"/>
            <w:vAlign w:val="center"/>
          </w:tcPr>
          <w:p w:rsidR="004B12DD" w:rsidRDefault="00A5199A">
            <w:pPr>
              <w:jc w:val="center"/>
              <w:rPr>
                <w:rFonts w:ascii="仿宋" w:eastAsia="仿宋" w:hAnsi="仿宋"/>
                <w:sz w:val="30"/>
                <w:szCs w:val="30"/>
              </w:rPr>
            </w:pPr>
            <w:r>
              <w:rPr>
                <w:rFonts w:ascii="仿宋" w:eastAsia="仿宋" w:hAnsi="仿宋" w:hint="eastAsia"/>
                <w:sz w:val="30"/>
                <w:szCs w:val="30"/>
              </w:rPr>
              <w:t>学历</w:t>
            </w:r>
          </w:p>
        </w:tc>
        <w:tc>
          <w:tcPr>
            <w:tcW w:w="1220" w:type="dxa"/>
            <w:vMerge w:val="restart"/>
            <w:vAlign w:val="center"/>
          </w:tcPr>
          <w:p w:rsidR="004B12DD" w:rsidRDefault="00A5199A">
            <w:pPr>
              <w:jc w:val="center"/>
              <w:rPr>
                <w:rFonts w:ascii="仿宋" w:eastAsia="仿宋" w:hAnsi="仿宋"/>
                <w:sz w:val="28"/>
                <w:szCs w:val="28"/>
              </w:rPr>
            </w:pPr>
            <w:r>
              <w:rPr>
                <w:rFonts w:ascii="仿宋" w:eastAsia="仿宋" w:hAnsi="仿宋" w:hint="eastAsia"/>
                <w:sz w:val="28"/>
                <w:szCs w:val="28"/>
              </w:rPr>
              <w:t>本科</w:t>
            </w:r>
          </w:p>
        </w:tc>
        <w:tc>
          <w:tcPr>
            <w:tcW w:w="1790" w:type="dxa"/>
            <w:vMerge w:val="restart"/>
            <w:vAlign w:val="center"/>
          </w:tcPr>
          <w:p w:rsidR="004B12DD" w:rsidRDefault="00A5199A">
            <w:pPr>
              <w:jc w:val="center"/>
              <w:rPr>
                <w:rFonts w:ascii="仿宋" w:eastAsia="仿宋" w:hAnsi="仿宋"/>
                <w:sz w:val="30"/>
                <w:szCs w:val="30"/>
              </w:rPr>
            </w:pPr>
            <w:r>
              <w:rPr>
                <w:rFonts w:ascii="仿宋" w:eastAsia="仿宋" w:hAnsi="仿宋" w:hint="eastAsia"/>
                <w:noProof/>
                <w:sz w:val="30"/>
                <w:szCs w:val="30"/>
              </w:rPr>
              <w:drawing>
                <wp:inline distT="0" distB="0" distL="114300" distR="114300">
                  <wp:extent cx="935990" cy="1368425"/>
                  <wp:effectExtent l="0" t="0" r="16510" b="3175"/>
                  <wp:docPr id="2" name="图片 2" descr="2寸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寸照片"/>
                          <pic:cNvPicPr>
                            <a:picLocks noChangeAspect="1"/>
                          </pic:cNvPicPr>
                        </pic:nvPicPr>
                        <pic:blipFill>
                          <a:blip r:embed="rId8" cstate="print"/>
                          <a:stretch>
                            <a:fillRect/>
                          </a:stretch>
                        </pic:blipFill>
                        <pic:spPr>
                          <a:xfrm>
                            <a:off x="0" y="0"/>
                            <a:ext cx="935990" cy="1368425"/>
                          </a:xfrm>
                          <a:prstGeom prst="rect">
                            <a:avLst/>
                          </a:prstGeom>
                        </pic:spPr>
                      </pic:pic>
                    </a:graphicData>
                  </a:graphic>
                </wp:inline>
              </w:drawing>
            </w:r>
          </w:p>
        </w:tc>
      </w:tr>
      <w:tr w:rsidR="004B12DD">
        <w:trPr>
          <w:trHeight w:val="404"/>
        </w:trPr>
        <w:tc>
          <w:tcPr>
            <w:tcW w:w="1253" w:type="dxa"/>
            <w:vMerge/>
            <w:vAlign w:val="center"/>
          </w:tcPr>
          <w:p w:rsidR="004B12DD" w:rsidRDefault="004B12DD">
            <w:pPr>
              <w:jc w:val="center"/>
              <w:rPr>
                <w:rFonts w:ascii="仿宋" w:eastAsia="仿宋" w:hAnsi="仿宋"/>
                <w:sz w:val="30"/>
                <w:szCs w:val="30"/>
              </w:rPr>
            </w:pPr>
          </w:p>
        </w:tc>
        <w:tc>
          <w:tcPr>
            <w:tcW w:w="1218" w:type="dxa"/>
            <w:vMerge/>
            <w:vAlign w:val="center"/>
          </w:tcPr>
          <w:p w:rsidR="004B12DD" w:rsidRDefault="004B12DD">
            <w:pPr>
              <w:jc w:val="center"/>
              <w:rPr>
                <w:rFonts w:ascii="仿宋" w:eastAsia="仿宋" w:hAnsi="仿宋"/>
                <w:sz w:val="28"/>
                <w:szCs w:val="28"/>
              </w:rPr>
            </w:pPr>
          </w:p>
        </w:tc>
        <w:tc>
          <w:tcPr>
            <w:tcW w:w="1254" w:type="dxa"/>
            <w:vAlign w:val="center"/>
          </w:tcPr>
          <w:p w:rsidR="004B12DD" w:rsidRDefault="00A5199A">
            <w:pPr>
              <w:jc w:val="center"/>
              <w:rPr>
                <w:rFonts w:ascii="仿宋" w:eastAsia="仿宋" w:hAnsi="仿宋"/>
                <w:sz w:val="30"/>
                <w:szCs w:val="30"/>
              </w:rPr>
            </w:pPr>
            <w:r>
              <w:rPr>
                <w:rFonts w:ascii="仿宋" w:eastAsia="仿宋" w:hAnsi="仿宋" w:hint="eastAsia"/>
                <w:sz w:val="30"/>
                <w:szCs w:val="30"/>
              </w:rPr>
              <w:t>年龄</w:t>
            </w:r>
          </w:p>
        </w:tc>
        <w:tc>
          <w:tcPr>
            <w:tcW w:w="1219" w:type="dxa"/>
            <w:vAlign w:val="center"/>
          </w:tcPr>
          <w:p w:rsidR="004B12DD" w:rsidRDefault="00A5199A">
            <w:pPr>
              <w:jc w:val="center"/>
              <w:rPr>
                <w:rFonts w:ascii="仿宋" w:eastAsia="仿宋" w:hAnsi="仿宋"/>
                <w:sz w:val="28"/>
                <w:szCs w:val="28"/>
              </w:rPr>
            </w:pPr>
            <w:r>
              <w:rPr>
                <w:rFonts w:ascii="仿宋" w:eastAsia="仿宋" w:hAnsi="仿宋" w:hint="eastAsia"/>
                <w:sz w:val="28"/>
                <w:szCs w:val="28"/>
              </w:rPr>
              <w:t>38</w:t>
            </w:r>
          </w:p>
        </w:tc>
        <w:tc>
          <w:tcPr>
            <w:tcW w:w="1220" w:type="dxa"/>
            <w:vMerge/>
            <w:vAlign w:val="center"/>
          </w:tcPr>
          <w:p w:rsidR="004B12DD" w:rsidRDefault="004B12DD">
            <w:pPr>
              <w:jc w:val="center"/>
              <w:rPr>
                <w:rFonts w:ascii="仿宋" w:eastAsia="仿宋" w:hAnsi="仿宋"/>
                <w:sz w:val="30"/>
                <w:szCs w:val="30"/>
              </w:rPr>
            </w:pPr>
          </w:p>
        </w:tc>
        <w:tc>
          <w:tcPr>
            <w:tcW w:w="1220" w:type="dxa"/>
            <w:vMerge/>
            <w:vAlign w:val="center"/>
          </w:tcPr>
          <w:p w:rsidR="004B12DD" w:rsidRDefault="004B12DD">
            <w:pPr>
              <w:jc w:val="center"/>
              <w:rPr>
                <w:rFonts w:ascii="仿宋" w:eastAsia="仿宋" w:hAnsi="仿宋"/>
                <w:sz w:val="28"/>
                <w:szCs w:val="28"/>
              </w:rPr>
            </w:pPr>
          </w:p>
        </w:tc>
        <w:tc>
          <w:tcPr>
            <w:tcW w:w="1790" w:type="dxa"/>
            <w:vMerge/>
            <w:vAlign w:val="center"/>
          </w:tcPr>
          <w:p w:rsidR="004B12DD" w:rsidRDefault="004B12DD">
            <w:pPr>
              <w:jc w:val="center"/>
              <w:rPr>
                <w:rFonts w:ascii="仿宋" w:eastAsia="仿宋" w:hAnsi="仿宋"/>
                <w:sz w:val="30"/>
                <w:szCs w:val="30"/>
              </w:rPr>
            </w:pPr>
          </w:p>
        </w:tc>
      </w:tr>
      <w:tr w:rsidR="004B12DD">
        <w:trPr>
          <w:trHeight w:val="1159"/>
        </w:trPr>
        <w:tc>
          <w:tcPr>
            <w:tcW w:w="1253" w:type="dxa"/>
            <w:vAlign w:val="center"/>
          </w:tcPr>
          <w:p w:rsidR="004B12DD" w:rsidRDefault="00A5199A">
            <w:pPr>
              <w:jc w:val="center"/>
              <w:rPr>
                <w:rFonts w:ascii="仿宋" w:eastAsia="仿宋" w:hAnsi="仿宋"/>
                <w:sz w:val="30"/>
                <w:szCs w:val="30"/>
              </w:rPr>
            </w:pPr>
            <w:r>
              <w:rPr>
                <w:rFonts w:ascii="仿宋" w:eastAsia="仿宋" w:hAnsi="仿宋" w:hint="eastAsia"/>
                <w:sz w:val="30"/>
                <w:szCs w:val="30"/>
              </w:rPr>
              <w:t>专业</w:t>
            </w:r>
          </w:p>
        </w:tc>
        <w:tc>
          <w:tcPr>
            <w:tcW w:w="1218" w:type="dxa"/>
            <w:vAlign w:val="center"/>
          </w:tcPr>
          <w:p w:rsidR="004B12DD" w:rsidRDefault="00A5199A">
            <w:pPr>
              <w:spacing w:line="360" w:lineRule="exact"/>
              <w:jc w:val="center"/>
              <w:rPr>
                <w:rFonts w:ascii="仿宋" w:eastAsia="仿宋" w:hAnsi="仿宋"/>
                <w:sz w:val="28"/>
                <w:szCs w:val="28"/>
              </w:rPr>
            </w:pPr>
            <w:r>
              <w:rPr>
                <w:rFonts w:ascii="仿宋" w:eastAsia="仿宋" w:hAnsi="仿宋" w:hint="eastAsia"/>
                <w:sz w:val="28"/>
                <w:szCs w:val="28"/>
              </w:rPr>
              <w:t>电子信息工程</w:t>
            </w:r>
          </w:p>
        </w:tc>
        <w:tc>
          <w:tcPr>
            <w:tcW w:w="1254" w:type="dxa"/>
            <w:vAlign w:val="center"/>
          </w:tcPr>
          <w:p w:rsidR="004B12DD" w:rsidRDefault="00A5199A">
            <w:pPr>
              <w:jc w:val="center"/>
              <w:rPr>
                <w:rFonts w:ascii="仿宋" w:eastAsia="仿宋" w:hAnsi="仿宋"/>
                <w:sz w:val="30"/>
                <w:szCs w:val="30"/>
              </w:rPr>
            </w:pPr>
            <w:r>
              <w:rPr>
                <w:rFonts w:ascii="仿宋" w:eastAsia="仿宋" w:hAnsi="仿宋" w:hint="eastAsia"/>
                <w:sz w:val="30"/>
                <w:szCs w:val="30"/>
              </w:rPr>
              <w:t>院系</w:t>
            </w:r>
          </w:p>
        </w:tc>
        <w:tc>
          <w:tcPr>
            <w:tcW w:w="1219" w:type="dxa"/>
            <w:vAlign w:val="center"/>
          </w:tcPr>
          <w:p w:rsidR="004B12DD" w:rsidRDefault="00A5199A">
            <w:pPr>
              <w:spacing w:line="360" w:lineRule="exact"/>
              <w:jc w:val="center"/>
              <w:rPr>
                <w:rFonts w:ascii="仿宋" w:eastAsia="仿宋" w:hAnsi="仿宋"/>
                <w:sz w:val="28"/>
                <w:szCs w:val="28"/>
              </w:rPr>
            </w:pPr>
            <w:r>
              <w:rPr>
                <w:rFonts w:ascii="仿宋" w:eastAsia="仿宋" w:hAnsi="仿宋" w:hint="eastAsia"/>
                <w:sz w:val="28"/>
                <w:szCs w:val="28"/>
              </w:rPr>
              <w:t>物理与电子工程学院</w:t>
            </w:r>
          </w:p>
        </w:tc>
        <w:tc>
          <w:tcPr>
            <w:tcW w:w="1220" w:type="dxa"/>
            <w:vAlign w:val="center"/>
          </w:tcPr>
          <w:p w:rsidR="004B12DD" w:rsidRDefault="00A5199A">
            <w:pPr>
              <w:jc w:val="center"/>
              <w:rPr>
                <w:rFonts w:ascii="仿宋" w:eastAsia="仿宋" w:hAnsi="仿宋"/>
                <w:sz w:val="30"/>
                <w:szCs w:val="30"/>
              </w:rPr>
            </w:pPr>
            <w:r>
              <w:rPr>
                <w:rFonts w:ascii="仿宋" w:eastAsia="仿宋" w:hAnsi="仿宋" w:hint="eastAsia"/>
                <w:sz w:val="30"/>
                <w:szCs w:val="30"/>
              </w:rPr>
              <w:t>职称</w:t>
            </w:r>
          </w:p>
        </w:tc>
        <w:tc>
          <w:tcPr>
            <w:tcW w:w="1220" w:type="dxa"/>
            <w:vAlign w:val="center"/>
          </w:tcPr>
          <w:p w:rsidR="004B12DD" w:rsidRDefault="00A5199A">
            <w:pPr>
              <w:jc w:val="center"/>
              <w:rPr>
                <w:rFonts w:ascii="仿宋" w:eastAsia="仿宋" w:hAnsi="仿宋"/>
                <w:sz w:val="28"/>
                <w:szCs w:val="28"/>
              </w:rPr>
            </w:pPr>
            <w:r>
              <w:rPr>
                <w:rFonts w:ascii="仿宋" w:eastAsia="仿宋" w:hAnsi="仿宋" w:hint="eastAsia"/>
                <w:sz w:val="28"/>
                <w:szCs w:val="28"/>
              </w:rPr>
              <w:t>讲师</w:t>
            </w:r>
          </w:p>
        </w:tc>
        <w:tc>
          <w:tcPr>
            <w:tcW w:w="1790" w:type="dxa"/>
            <w:vMerge/>
            <w:vAlign w:val="center"/>
          </w:tcPr>
          <w:p w:rsidR="004B12DD" w:rsidRDefault="004B12DD">
            <w:pPr>
              <w:jc w:val="center"/>
              <w:rPr>
                <w:rFonts w:ascii="仿宋" w:eastAsia="仿宋" w:hAnsi="仿宋"/>
                <w:sz w:val="30"/>
                <w:szCs w:val="30"/>
              </w:rPr>
            </w:pPr>
          </w:p>
        </w:tc>
      </w:tr>
      <w:tr w:rsidR="004B12DD">
        <w:trPr>
          <w:trHeight w:val="507"/>
        </w:trPr>
        <w:tc>
          <w:tcPr>
            <w:tcW w:w="9174" w:type="dxa"/>
            <w:gridSpan w:val="7"/>
            <w:vAlign w:val="center"/>
          </w:tcPr>
          <w:p w:rsidR="004B12DD" w:rsidRDefault="00A5199A" w:rsidP="00F37896">
            <w:pPr>
              <w:jc w:val="center"/>
              <w:rPr>
                <w:rFonts w:ascii="仿宋" w:eastAsia="仿宋" w:hAnsi="仿宋"/>
                <w:sz w:val="30"/>
                <w:szCs w:val="30"/>
              </w:rPr>
            </w:pPr>
            <w:r>
              <w:rPr>
                <w:rFonts w:ascii="仿宋" w:eastAsia="仿宋" w:hAnsi="仿宋" w:hint="eastAsia"/>
                <w:sz w:val="30"/>
                <w:szCs w:val="30"/>
              </w:rPr>
              <w:t>获奖感言</w:t>
            </w:r>
          </w:p>
        </w:tc>
      </w:tr>
      <w:tr w:rsidR="004B12DD">
        <w:trPr>
          <w:trHeight w:val="7456"/>
        </w:trPr>
        <w:tc>
          <w:tcPr>
            <w:tcW w:w="9174" w:type="dxa"/>
            <w:gridSpan w:val="7"/>
            <w:vAlign w:val="center"/>
          </w:tcPr>
          <w:p w:rsidR="004B12DD" w:rsidRDefault="00A5199A">
            <w:pPr>
              <w:ind w:firstLineChars="200" w:firstLine="560"/>
              <w:rPr>
                <w:rFonts w:ascii="仿宋" w:eastAsia="仿宋" w:hAnsi="仿宋"/>
                <w:sz w:val="28"/>
                <w:szCs w:val="28"/>
              </w:rPr>
            </w:pPr>
            <w:r>
              <w:rPr>
                <w:rFonts w:ascii="仿宋" w:eastAsia="仿宋" w:hAnsi="仿宋" w:hint="eastAsia"/>
                <w:sz w:val="28"/>
                <w:szCs w:val="28"/>
              </w:rPr>
              <w:t>我在2017-2018年度参加了学校组织的</w:t>
            </w:r>
            <w:r w:rsidR="00277DA9">
              <w:rPr>
                <w:rFonts w:ascii="仿宋" w:eastAsia="仿宋" w:hAnsi="仿宋" w:hint="eastAsia"/>
                <w:sz w:val="28"/>
                <w:szCs w:val="28"/>
              </w:rPr>
              <w:t>“课堂教学奖”</w:t>
            </w:r>
            <w:r>
              <w:rPr>
                <w:rFonts w:ascii="仿宋" w:eastAsia="仿宋" w:hAnsi="仿宋" w:hint="eastAsia"/>
                <w:sz w:val="28"/>
                <w:szCs w:val="28"/>
              </w:rPr>
              <w:t>活动，在院系领导和同事的大力支持与帮助下，获得了特等奖的荣誉。能够获得特等奖的荣誉，我需要感谢的人很多。现有几处感言，希望能够与广大师生共享。</w:t>
            </w:r>
          </w:p>
          <w:p w:rsidR="004B12DD" w:rsidRDefault="00A5199A">
            <w:pPr>
              <w:ind w:firstLineChars="200" w:firstLine="560"/>
              <w:rPr>
                <w:rFonts w:ascii="仿宋" w:eastAsia="仿宋" w:hAnsi="仿宋"/>
                <w:sz w:val="28"/>
                <w:szCs w:val="28"/>
              </w:rPr>
            </w:pPr>
            <w:r>
              <w:rPr>
                <w:rFonts w:ascii="仿宋" w:eastAsia="仿宋" w:hAnsi="仿宋" w:hint="eastAsia"/>
                <w:sz w:val="28"/>
                <w:szCs w:val="28"/>
              </w:rPr>
              <w:t>首先要感谢学校坚持举办课堂教学奖活动。学校开展的课堂教学奖活动是贯彻落实教育部新时代全国本科教育工作会议精神，以人为本，推进四个回归，狠抓课堂教学质量的具体措施。教育部陈宝生部长提出四个回归：回归常识、回归本分、回归初心、回归梦想。其中，回归本分就是教师要潜心教书育人。教师的天职就是教书育人，高校教师不管名气多大、荣誉多高，老师是第一身份，教书是第一工作，上课是第一责任。就是要按照习近平总书记对教师提出的政治素质过硬、业务能力精湛、育人水平高超、方法技术娴熟的要求，让教师潜心教书育人，更好担当起学生健康成长的指导者和引路人。通过全员参与课堂教学奖活动，全体师生对活动的关注度、重视度、参与度都有了明显提高，参赛教师教学水平明显提高。我真的非常感谢学校，正是由于学校坚持举办课堂教学奖活动，我才能有机会展现自己的教学水平，才能够被领导、同事、学</w:t>
            </w:r>
            <w:r w:rsidR="00E77605">
              <w:rPr>
                <w:rFonts w:ascii="仿宋" w:eastAsia="仿宋" w:hAnsi="仿宋" w:hint="eastAsia"/>
                <w:sz w:val="28"/>
                <w:szCs w:val="28"/>
              </w:rPr>
              <w:t>生</w:t>
            </w:r>
            <w:r>
              <w:rPr>
                <w:rFonts w:ascii="仿宋" w:eastAsia="仿宋" w:hAnsi="仿宋" w:hint="eastAsia"/>
                <w:sz w:val="28"/>
                <w:szCs w:val="28"/>
              </w:rPr>
              <w:t>肯定。</w:t>
            </w:r>
          </w:p>
          <w:p w:rsidR="004B12DD" w:rsidRDefault="00A5199A">
            <w:pPr>
              <w:ind w:firstLineChars="200" w:firstLine="560"/>
              <w:rPr>
                <w:rFonts w:ascii="仿宋" w:eastAsia="仿宋" w:hAnsi="仿宋"/>
                <w:sz w:val="28"/>
                <w:szCs w:val="28"/>
              </w:rPr>
            </w:pPr>
            <w:r>
              <w:rPr>
                <w:rFonts w:ascii="仿宋" w:eastAsia="仿宋" w:hAnsi="仿宋" w:hint="eastAsia"/>
                <w:sz w:val="28"/>
                <w:szCs w:val="28"/>
              </w:rPr>
              <w:lastRenderedPageBreak/>
              <w:t>其次要感谢我院领导和同事的帮助和大力支持。自从学校组织课堂教学奖活动以来，我院领导和教师高度重视</w:t>
            </w:r>
            <w:r w:rsidR="00892125">
              <w:rPr>
                <w:rFonts w:ascii="仿宋" w:eastAsia="仿宋" w:hAnsi="仿宋" w:hint="eastAsia"/>
                <w:sz w:val="28"/>
                <w:szCs w:val="28"/>
              </w:rPr>
              <w:t>，</w:t>
            </w:r>
            <w:r>
              <w:rPr>
                <w:rFonts w:ascii="仿宋" w:eastAsia="仿宋" w:hAnsi="仿宋" w:hint="eastAsia"/>
                <w:sz w:val="28"/>
                <w:szCs w:val="28"/>
              </w:rPr>
              <w:t>充分调研，积极召开学术委员会会议，通过听取学术委员会成员的意见，以及认真聆听全院教师的建议后，制定了从上而下的选拔制度。公开、公平、公正是我们院系对课堂教学奖活动的态度。我院教师积极配合学校和院系的要求，参与度非常高。从活动报名开始一直到教研室公开听课打分，都一直高度重视，并保持高度的热情。在院系选拔推荐的时候，我能够有幸选中，非常感谢同事</w:t>
            </w:r>
            <w:r w:rsidR="006F364F">
              <w:rPr>
                <w:rFonts w:ascii="仿宋" w:eastAsia="仿宋" w:hAnsi="仿宋" w:hint="eastAsia"/>
                <w:sz w:val="28"/>
                <w:szCs w:val="28"/>
              </w:rPr>
              <w:t>们</w:t>
            </w:r>
            <w:r>
              <w:rPr>
                <w:rFonts w:ascii="仿宋" w:eastAsia="仿宋" w:hAnsi="仿宋" w:hint="eastAsia"/>
                <w:sz w:val="28"/>
                <w:szCs w:val="28"/>
              </w:rPr>
              <w:t>对我的认可和帮助。在后面参加学校比赛的时候，仍然热情并且认真的给我提建议以及修改意见，使我的不足能够很好</w:t>
            </w:r>
            <w:r w:rsidR="00D41266">
              <w:rPr>
                <w:rFonts w:ascii="仿宋" w:eastAsia="仿宋" w:hAnsi="仿宋" w:hint="eastAsia"/>
                <w:sz w:val="28"/>
                <w:szCs w:val="28"/>
              </w:rPr>
              <w:t>地</w:t>
            </w:r>
            <w:r>
              <w:rPr>
                <w:rFonts w:ascii="仿宋" w:eastAsia="仿宋" w:hAnsi="仿宋" w:hint="eastAsia"/>
                <w:sz w:val="28"/>
                <w:szCs w:val="28"/>
              </w:rPr>
              <w:t>改进和提高。</w:t>
            </w:r>
          </w:p>
          <w:p w:rsidR="004B12DD" w:rsidRDefault="00A5199A">
            <w:pPr>
              <w:ind w:firstLineChars="200" w:firstLine="560"/>
              <w:rPr>
                <w:rFonts w:ascii="仿宋" w:eastAsia="仿宋" w:hAnsi="仿宋"/>
                <w:sz w:val="28"/>
                <w:szCs w:val="28"/>
              </w:rPr>
            </w:pPr>
            <w:r>
              <w:rPr>
                <w:rFonts w:ascii="仿宋" w:eastAsia="仿宋" w:hAnsi="仿宋" w:hint="eastAsia"/>
                <w:sz w:val="28"/>
                <w:szCs w:val="28"/>
              </w:rPr>
              <w:t>最后我需要感谢的是我的家人。我的父母、我的爱人都在我参加课堂教学奖的时候给予了我大力的支持。由于我的孩子较小，家里琐碎事情非常多，但是为了我能够全身心的投入到课堂教学奖活动中，他们都默默的承担了各种家务，才使得我能够有时间、有精力、有信心的参加课堂教学奖的最后决赛。我能够获得特等奖的荣誉，与他们默默的付出是分不开</w:t>
            </w:r>
            <w:r w:rsidR="002770F5">
              <w:rPr>
                <w:rFonts w:ascii="仿宋" w:eastAsia="仿宋" w:hAnsi="仿宋" w:hint="eastAsia"/>
                <w:sz w:val="28"/>
                <w:szCs w:val="28"/>
              </w:rPr>
              <w:t>的</w:t>
            </w:r>
            <w:r>
              <w:rPr>
                <w:rFonts w:ascii="仿宋" w:eastAsia="仿宋" w:hAnsi="仿宋" w:hint="eastAsia"/>
                <w:sz w:val="28"/>
                <w:szCs w:val="28"/>
              </w:rPr>
              <w:t>，能够拥有这样的家人，我感到非常的骄傲和幸运，能够与他们一起生活，我感到很幸福。</w:t>
            </w:r>
          </w:p>
          <w:p w:rsidR="004B12DD" w:rsidRDefault="00A5199A" w:rsidP="00A5199A">
            <w:pPr>
              <w:ind w:firstLineChars="200" w:firstLine="560"/>
              <w:rPr>
                <w:rFonts w:ascii="仿宋" w:eastAsia="仿宋" w:hAnsi="仿宋"/>
                <w:sz w:val="28"/>
                <w:szCs w:val="28"/>
              </w:rPr>
            </w:pPr>
            <w:r>
              <w:rPr>
                <w:rFonts w:ascii="仿宋" w:eastAsia="仿宋" w:hAnsi="仿宋" w:hint="eastAsia"/>
                <w:sz w:val="28"/>
                <w:szCs w:val="28"/>
              </w:rPr>
              <w:t>我知道，特等奖只是我的起点，我会在以后的教学中，继续努力，进一步提高自己的教学水平。祝愿我校“课堂教学奖”越办越好，祝愿我校办学质量越来越高，祝愿新院的明天更加美好！</w:t>
            </w:r>
          </w:p>
        </w:tc>
      </w:tr>
    </w:tbl>
    <w:p w:rsidR="004B12DD" w:rsidRDefault="00A5199A">
      <w:pPr>
        <w:jc w:val="center"/>
        <w:rPr>
          <w:rFonts w:ascii="仿宋" w:eastAsia="仿宋" w:hAnsi="仿宋"/>
          <w:sz w:val="28"/>
          <w:szCs w:val="28"/>
        </w:rPr>
      </w:pPr>
      <w:r>
        <w:rPr>
          <w:rFonts w:ascii="仿宋" w:eastAsia="仿宋" w:hAnsi="仿宋" w:hint="eastAsia"/>
          <w:sz w:val="28"/>
          <w:szCs w:val="28"/>
        </w:rPr>
        <w:lastRenderedPageBreak/>
        <w:t xml:space="preserve">                                填表字体：仿宋  字号：四号</w:t>
      </w:r>
    </w:p>
    <w:p w:rsidR="004B12DD" w:rsidRDefault="00A5199A">
      <w:pPr>
        <w:jc w:val="right"/>
        <w:rPr>
          <w:rFonts w:ascii="仿宋" w:eastAsia="仿宋" w:hAnsi="仿宋"/>
          <w:sz w:val="28"/>
          <w:szCs w:val="28"/>
        </w:rPr>
      </w:pPr>
      <w:r>
        <w:rPr>
          <w:rFonts w:ascii="仿宋" w:eastAsia="仿宋" w:hAnsi="仿宋" w:hint="eastAsia"/>
          <w:sz w:val="28"/>
          <w:szCs w:val="28"/>
        </w:rPr>
        <w:t xml:space="preserve">       2018年 9 月 15日</w:t>
      </w:r>
    </w:p>
    <w:p w:rsidR="004B12DD" w:rsidRDefault="00A5199A">
      <w:pPr>
        <w:jc w:val="right"/>
        <w:rPr>
          <w:rFonts w:ascii="仿宋" w:eastAsia="仿宋" w:hAnsi="仿宋"/>
          <w:sz w:val="28"/>
          <w:szCs w:val="28"/>
        </w:rPr>
      </w:pPr>
      <w:r>
        <w:rPr>
          <w:rFonts w:ascii="仿宋" w:eastAsia="仿宋" w:hAnsi="仿宋" w:hint="eastAsia"/>
          <w:sz w:val="28"/>
          <w:szCs w:val="28"/>
        </w:rPr>
        <w:t xml:space="preserve"> 制表：教学督导办      </w:t>
      </w:r>
    </w:p>
    <w:sectPr w:rsidR="004B12DD" w:rsidSect="004B12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32" w:rsidRDefault="00253432" w:rsidP="00F37896">
      <w:r>
        <w:separator/>
      </w:r>
    </w:p>
  </w:endnote>
  <w:endnote w:type="continuationSeparator" w:id="0">
    <w:p w:rsidR="00253432" w:rsidRDefault="00253432" w:rsidP="00F37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32" w:rsidRDefault="00253432" w:rsidP="00F37896">
      <w:r>
        <w:separator/>
      </w:r>
    </w:p>
  </w:footnote>
  <w:footnote w:type="continuationSeparator" w:id="0">
    <w:p w:rsidR="00253432" w:rsidRDefault="00253432" w:rsidP="00F37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D40C8"/>
    <w:rsid w:val="000572E7"/>
    <w:rsid w:val="00253432"/>
    <w:rsid w:val="002770F5"/>
    <w:rsid w:val="00277DA9"/>
    <w:rsid w:val="00367622"/>
    <w:rsid w:val="003D0AD3"/>
    <w:rsid w:val="004B12DD"/>
    <w:rsid w:val="004C6241"/>
    <w:rsid w:val="00586538"/>
    <w:rsid w:val="0065274E"/>
    <w:rsid w:val="006F364F"/>
    <w:rsid w:val="00867805"/>
    <w:rsid w:val="00892125"/>
    <w:rsid w:val="008E72C4"/>
    <w:rsid w:val="00950308"/>
    <w:rsid w:val="00A5199A"/>
    <w:rsid w:val="00AF2A49"/>
    <w:rsid w:val="00B43486"/>
    <w:rsid w:val="00BB4637"/>
    <w:rsid w:val="00D41266"/>
    <w:rsid w:val="00DD40C8"/>
    <w:rsid w:val="00E609F5"/>
    <w:rsid w:val="00E77605"/>
    <w:rsid w:val="00EC5F0C"/>
    <w:rsid w:val="00F37896"/>
    <w:rsid w:val="019045BD"/>
    <w:rsid w:val="053C080B"/>
    <w:rsid w:val="09244988"/>
    <w:rsid w:val="096404EB"/>
    <w:rsid w:val="0DA870CE"/>
    <w:rsid w:val="26784B22"/>
    <w:rsid w:val="4C335DDD"/>
    <w:rsid w:val="4C7276AE"/>
    <w:rsid w:val="54C628AE"/>
    <w:rsid w:val="57555155"/>
    <w:rsid w:val="5B724438"/>
    <w:rsid w:val="5D755B93"/>
    <w:rsid w:val="6B3555DD"/>
    <w:rsid w:val="6C772B9F"/>
    <w:rsid w:val="6FB60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D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B12DD"/>
    <w:rPr>
      <w:sz w:val="18"/>
      <w:szCs w:val="18"/>
    </w:rPr>
  </w:style>
  <w:style w:type="paragraph" w:styleId="a4">
    <w:name w:val="footer"/>
    <w:basedOn w:val="a"/>
    <w:link w:val="Char0"/>
    <w:uiPriority w:val="99"/>
    <w:unhideWhenUsed/>
    <w:qFormat/>
    <w:rsid w:val="004B12D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B12D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4B1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4B12DD"/>
    <w:rPr>
      <w:sz w:val="18"/>
      <w:szCs w:val="18"/>
    </w:rPr>
  </w:style>
  <w:style w:type="character" w:customStyle="1" w:styleId="Char0">
    <w:name w:val="页脚 Char"/>
    <w:basedOn w:val="a0"/>
    <w:link w:val="a4"/>
    <w:uiPriority w:val="99"/>
    <w:rsid w:val="004B12DD"/>
    <w:rPr>
      <w:sz w:val="18"/>
      <w:szCs w:val="18"/>
    </w:rPr>
  </w:style>
  <w:style w:type="character" w:customStyle="1" w:styleId="Char">
    <w:name w:val="批注框文本 Char"/>
    <w:basedOn w:val="a0"/>
    <w:link w:val="a3"/>
    <w:uiPriority w:val="99"/>
    <w:semiHidden/>
    <w:qFormat/>
    <w:rsid w:val="004B12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09530-50D2-408C-956F-1A423491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183</Words>
  <Characters>1049</Characters>
  <Application>Microsoft Office Word</Application>
  <DocSecurity>0</DocSecurity>
  <Lines>8</Lines>
  <Paragraphs>2</Paragraphs>
  <ScaleCrop>false</ScaleCrop>
  <Company>微软中国</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23</cp:revision>
  <cp:lastPrinted>2017-10-26T09:48:00Z</cp:lastPrinted>
  <dcterms:created xsi:type="dcterms:W3CDTF">2017-10-26T07:37:00Z</dcterms:created>
  <dcterms:modified xsi:type="dcterms:W3CDTF">2018-11-30T00:34:00Z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